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596434">
      <w:pPr>
        <w:ind w:firstLine="1830"/>
        <w:rPr>
          <w:rFonts w:ascii="宋体" w:hAnsi="宋体" w:hint="eastAsia"/>
          <w:sz w:val="28"/>
        </w:rPr>
      </w:pPr>
      <w:bookmarkStart w:id="0" w:name="_GoBack"/>
      <w:bookmarkEnd w:id="0"/>
      <w:r>
        <w:rPr>
          <w:rFonts w:ascii="宋体" w:hAnsi="宋体" w:hint="eastAsia"/>
          <w:sz w:val="28"/>
        </w:rPr>
        <w:t xml:space="preserve">     </w:t>
      </w:r>
      <w:r>
        <w:rPr>
          <w:rFonts w:ascii="宋体" w:hAnsi="宋体" w:hint="eastAsia"/>
          <w:sz w:val="28"/>
        </w:rPr>
        <w:t>测量不良导体的导热系数</w:t>
      </w:r>
    </w:p>
    <w:p w:rsidR="00000000" w:rsidRDefault="00596434">
      <w:p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 xml:space="preserve">                        </w:t>
      </w:r>
      <w:r>
        <w:rPr>
          <w:rFonts w:ascii="宋体" w:hAnsi="宋体" w:hint="eastAsia"/>
          <w:sz w:val="28"/>
        </w:rPr>
        <w:t>林一仙</w:t>
      </w:r>
    </w:p>
    <w:p w:rsidR="00000000" w:rsidRDefault="00596434">
      <w:p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一</w:t>
      </w:r>
      <w:r>
        <w:rPr>
          <w:rFonts w:ascii="宋体" w:hAnsi="宋体" w:hint="eastAsia"/>
          <w:sz w:val="28"/>
        </w:rPr>
        <w:t xml:space="preserve">  </w:t>
      </w:r>
      <w:r>
        <w:rPr>
          <w:rFonts w:ascii="宋体" w:hAnsi="宋体" w:hint="eastAsia"/>
          <w:sz w:val="28"/>
        </w:rPr>
        <w:t>实验目的</w:t>
      </w:r>
    </w:p>
    <w:p w:rsidR="00000000" w:rsidRDefault="00596434">
      <w:pPr>
        <w:numPr>
          <w:ilvl w:val="0"/>
          <w:numId w:val="1"/>
        </w:num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用稳态平板法测量不良导体的导热系数</w:t>
      </w:r>
    </w:p>
    <w:p w:rsidR="00000000" w:rsidRDefault="00596434">
      <w:pPr>
        <w:numPr>
          <w:ilvl w:val="0"/>
          <w:numId w:val="1"/>
        </w:num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用物体的散热速率求传热速率</w:t>
      </w:r>
    </w:p>
    <w:p w:rsidR="00000000" w:rsidRDefault="00596434">
      <w:pPr>
        <w:numPr>
          <w:ilvl w:val="0"/>
          <w:numId w:val="1"/>
        </w:num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掌握热电偶测量温度的方法</w:t>
      </w:r>
    </w:p>
    <w:p w:rsidR="00000000" w:rsidRDefault="00596434">
      <w:p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二</w:t>
      </w:r>
      <w:r>
        <w:rPr>
          <w:rFonts w:ascii="宋体" w:hAnsi="宋体" w:hint="eastAsia"/>
          <w:sz w:val="28"/>
        </w:rPr>
        <w:t xml:space="preserve">  </w:t>
      </w:r>
      <w:r>
        <w:rPr>
          <w:rFonts w:ascii="宋体" w:hAnsi="宋体" w:hint="eastAsia"/>
          <w:sz w:val="28"/>
        </w:rPr>
        <w:t>实验仪器</w:t>
      </w:r>
    </w:p>
    <w:p w:rsidR="00000000" w:rsidRDefault="00596434">
      <w:p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导热系数仪、杜瓦瓶，热电偶、</w:t>
      </w:r>
      <w:r>
        <w:rPr>
          <w:rFonts w:ascii="宋体" w:hAnsi="宋体" w:hint="eastAsia"/>
          <w:sz w:val="28"/>
        </w:rPr>
        <w:t>FPZ-1</w:t>
      </w:r>
      <w:r>
        <w:rPr>
          <w:rFonts w:ascii="宋体" w:hAnsi="宋体" w:hint="eastAsia"/>
          <w:sz w:val="28"/>
        </w:rPr>
        <w:t>型多量程直流数字电压表、游标卡尺、停表</w:t>
      </w:r>
    </w:p>
    <w:p w:rsidR="00000000" w:rsidRDefault="00596434">
      <w:p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三</w:t>
      </w:r>
      <w:r>
        <w:rPr>
          <w:rFonts w:ascii="宋体" w:hAnsi="宋体" w:hint="eastAsia"/>
          <w:sz w:val="28"/>
        </w:rPr>
        <w:t xml:space="preserve">  </w:t>
      </w:r>
      <w:r>
        <w:rPr>
          <w:rFonts w:ascii="宋体" w:hAnsi="宋体" w:hint="eastAsia"/>
          <w:sz w:val="28"/>
        </w:rPr>
        <w:t>实验原理</w:t>
      </w:r>
    </w:p>
    <w:p w:rsidR="00000000" w:rsidRDefault="00596434">
      <w:pPr>
        <w:numPr>
          <w:ilvl w:val="0"/>
          <w:numId w:val="2"/>
        </w:num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稳态平板法</w:t>
      </w:r>
    </w:p>
    <w:p w:rsidR="00000000" w:rsidRDefault="00596434">
      <w:pPr>
        <w:rPr>
          <w:rFonts w:ascii="宋体" w:hAnsi="宋体" w:hint="eastAsia"/>
          <w:sz w:val="28"/>
        </w:rPr>
      </w:pPr>
      <w:r>
        <w:rPr>
          <w:rFonts w:ascii="宋体" w:hAnsi="宋体"/>
          <w:position w:val="-24"/>
          <w:sz w:val="28"/>
        </w:rPr>
        <w:object w:dxaOrig="17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75pt;height:38.25pt" o:ole="">
            <v:imagedata r:id="rId6" o:title=""/>
          </v:shape>
          <o:OLEObject Type="Embed" ProgID="Equation.3" ShapeID="_x0000_i1025" DrawAspect="Content" ObjectID="_1364419580" r:id="rId7"/>
        </w:object>
      </w:r>
    </w:p>
    <w:p w:rsidR="00000000" w:rsidRDefault="00596434">
      <w:pPr>
        <w:rPr>
          <w:rFonts w:ascii="宋体" w:hAnsi="宋体" w:hint="eastAsia"/>
          <w:sz w:val="28"/>
        </w:rPr>
      </w:pPr>
      <w:r>
        <w:rPr>
          <w:rFonts w:ascii="宋体" w:hAnsi="宋体"/>
          <w:position w:val="-24"/>
          <w:sz w:val="28"/>
        </w:rPr>
        <w:object w:dxaOrig="440" w:dyaOrig="620">
          <v:shape id="_x0000_i1026" type="#_x0000_t75" style="width:21.75pt;height:30.75pt" o:ole="">
            <v:imagedata r:id="rId8" o:title=""/>
          </v:shape>
          <o:OLEObject Type="Embed" ProgID="Equation.3" ShapeID="_x0000_i1026" DrawAspect="Content" ObjectID="_1364419581" r:id="rId9"/>
        </w:object>
      </w:r>
      <w:r>
        <w:rPr>
          <w:rFonts w:ascii="宋体" w:hAnsi="宋体" w:hint="eastAsia"/>
          <w:sz w:val="28"/>
        </w:rPr>
        <w:t>为热流量，λ为该物质的导热系数，也称热导率，</w:t>
      </w:r>
      <w:r>
        <w:rPr>
          <w:rFonts w:ascii="宋体" w:hAnsi="宋体" w:hint="eastAsia"/>
          <w:sz w:val="28"/>
        </w:rPr>
        <w:t>h-</w:t>
      </w:r>
      <w:r>
        <w:rPr>
          <w:rFonts w:ascii="宋体" w:hAnsi="宋体" w:hint="eastAsia"/>
          <w:sz w:val="28"/>
        </w:rPr>
        <w:t>样品厚度，</w:t>
      </w:r>
      <w:r>
        <w:rPr>
          <w:rFonts w:ascii="宋体" w:hAnsi="宋体" w:hint="eastAsia"/>
          <w:sz w:val="28"/>
        </w:rPr>
        <w:t xml:space="preserve">   </w:t>
      </w:r>
    </w:p>
    <w:p w:rsidR="00000000" w:rsidRDefault="00596434">
      <w:p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A-</w:t>
      </w:r>
      <w:r>
        <w:rPr>
          <w:rFonts w:ascii="宋体" w:hAnsi="宋体" w:hint="eastAsia"/>
          <w:sz w:val="28"/>
        </w:rPr>
        <w:t>样品面积。所谓稳态指的是高温物</w:t>
      </w:r>
      <w:r>
        <w:rPr>
          <w:rFonts w:ascii="宋体" w:hAnsi="宋体" w:hint="eastAsia"/>
          <w:sz w:val="28"/>
        </w:rPr>
        <w:t>体传热的速率等于低温物体散热的速率时，系统便处于一个稳定的热平衡状态。</w:t>
      </w:r>
    </w:p>
    <w:p w:rsidR="00000000" w:rsidRDefault="00596434">
      <w:pPr>
        <w:numPr>
          <w:ilvl w:val="0"/>
          <w:numId w:val="2"/>
        </w:num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实验装置及方法</w:t>
      </w:r>
    </w:p>
    <w:p w:rsidR="00000000" w:rsidRDefault="00596434">
      <w:pPr>
        <w:rPr>
          <w:rFonts w:hint="eastAsia"/>
        </w:rPr>
      </w:pPr>
      <w:r>
        <w:rPr>
          <w:rFonts w:ascii="宋体" w:hAnsi="宋体"/>
          <w:position w:val="-24"/>
          <w:sz w:val="28"/>
        </w:rPr>
        <w:object w:dxaOrig="2060" w:dyaOrig="660">
          <v:shape id="_x0000_i1027" type="#_x0000_t75" style="width:131.25pt;height:41.25pt" o:ole="">
            <v:imagedata r:id="rId10" o:title=""/>
          </v:shape>
          <o:OLEObject Type="Embed" ProgID="Equation.3" ShapeID="_x0000_i1027" DrawAspect="Content" ObjectID="_1364419582" r:id="rId11"/>
        </w:object>
      </w:r>
      <w:r>
        <w:rPr>
          <w:rFonts w:ascii="宋体" w:hAnsi="宋体" w:hint="eastAsia"/>
          <w:sz w:val="28"/>
        </w:rPr>
        <w:t xml:space="preserve">          </w:t>
      </w:r>
      <w:r>
        <w:object w:dxaOrig="1815" w:dyaOrig="1365">
          <v:shape id="_x0000_i1028" type="#_x0000_t75" style="width:159pt;height:96.75pt" o:ole="">
            <v:imagedata r:id="rId12" o:title=""/>
          </v:shape>
          <o:OLEObject Type="Embed" ProgID="PBrush" ShapeID="_x0000_i1028" DrawAspect="Content" ObjectID="_1364419583" r:id="rId13"/>
        </w:object>
      </w:r>
      <w:r>
        <w:rPr>
          <w:rFonts w:ascii="宋体" w:hAnsi="宋体" w:hint="eastAsia"/>
          <w:sz w:val="28"/>
        </w:rPr>
        <w:t xml:space="preserve">     </w:t>
      </w:r>
    </w:p>
    <w:p w:rsidR="00000000" w:rsidRDefault="00596434">
      <w:pPr>
        <w:numPr>
          <w:ilvl w:val="1"/>
          <w:numId w:val="2"/>
        </w:num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加热铜盘，</w:t>
      </w:r>
      <w:r>
        <w:rPr>
          <w:rFonts w:ascii="宋体" w:hAnsi="宋体" w:hint="eastAsia"/>
          <w:sz w:val="28"/>
        </w:rPr>
        <w:t>P-</w:t>
      </w:r>
      <w:r>
        <w:rPr>
          <w:rFonts w:ascii="宋体" w:hAnsi="宋体" w:hint="eastAsia"/>
          <w:sz w:val="28"/>
        </w:rPr>
        <w:t>散热铜盘；</w:t>
      </w:r>
      <w:r>
        <w:rPr>
          <w:rFonts w:ascii="宋体" w:hAnsi="宋体" w:hint="eastAsia"/>
          <w:sz w:val="28"/>
        </w:rPr>
        <w:t>d-</w:t>
      </w:r>
      <w:r>
        <w:rPr>
          <w:rFonts w:ascii="宋体" w:hAnsi="宋体" w:hint="eastAsia"/>
          <w:sz w:val="28"/>
        </w:rPr>
        <w:t>样品盘的直径，</w:t>
      </w:r>
      <w:r>
        <w:rPr>
          <w:rFonts w:ascii="宋体" w:hAnsi="宋体" w:hint="eastAsia"/>
          <w:sz w:val="28"/>
        </w:rPr>
        <w:t>h-</w:t>
      </w:r>
      <w:r>
        <w:rPr>
          <w:rFonts w:ascii="宋体" w:hAnsi="宋体" w:hint="eastAsia"/>
          <w:sz w:val="28"/>
        </w:rPr>
        <w:t>样品盘的厚度；</w:t>
      </w:r>
    </w:p>
    <w:p w:rsidR="00000000" w:rsidRDefault="00596434">
      <w:pPr>
        <w:ind w:left="420"/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θ</w:t>
      </w:r>
      <w:r>
        <w:rPr>
          <w:rFonts w:ascii="宋体" w:hAnsi="宋体" w:hint="eastAsia"/>
          <w:sz w:val="28"/>
          <w:vertAlign w:val="subscript"/>
        </w:rPr>
        <w:t>1</w:t>
      </w:r>
      <w:r>
        <w:rPr>
          <w:rFonts w:ascii="宋体" w:hAnsi="宋体" w:hint="eastAsia"/>
          <w:sz w:val="28"/>
        </w:rPr>
        <w:t>-</w:t>
      </w:r>
      <w:r>
        <w:rPr>
          <w:rFonts w:ascii="宋体" w:hAnsi="宋体" w:hint="eastAsia"/>
          <w:sz w:val="28"/>
        </w:rPr>
        <w:t>加热铜盘的温度，θ</w:t>
      </w:r>
      <w:r>
        <w:rPr>
          <w:rFonts w:ascii="宋体" w:hAnsi="宋体" w:hint="eastAsia"/>
          <w:sz w:val="28"/>
          <w:vertAlign w:val="subscript"/>
        </w:rPr>
        <w:t>2</w:t>
      </w:r>
      <w:r>
        <w:rPr>
          <w:rFonts w:ascii="宋体" w:hAnsi="宋体" w:hint="eastAsia"/>
          <w:sz w:val="28"/>
        </w:rPr>
        <w:t>-</w:t>
      </w:r>
      <w:r>
        <w:rPr>
          <w:rFonts w:ascii="宋体" w:hAnsi="宋体" w:hint="eastAsia"/>
          <w:sz w:val="28"/>
        </w:rPr>
        <w:t>散热铜盘的温度。</w:t>
      </w:r>
    </w:p>
    <w:p w:rsidR="00000000" w:rsidRDefault="00596434">
      <w:pPr>
        <w:numPr>
          <w:ilvl w:val="0"/>
          <w:numId w:val="2"/>
        </w:num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冷却法测量散热铜盘的散热速率</w:t>
      </w:r>
    </w:p>
    <w:p w:rsidR="00000000" w:rsidRDefault="00596434">
      <w:pPr>
        <w:rPr>
          <w:rFonts w:ascii="宋体" w:hAnsi="宋体" w:hint="eastAsia"/>
          <w:sz w:val="28"/>
        </w:rPr>
      </w:pPr>
    </w:p>
    <w:p w:rsidR="00000000" w:rsidRDefault="00596434">
      <w:pPr>
        <w:tabs>
          <w:tab w:val="num" w:pos="720"/>
        </w:tabs>
        <w:ind w:left="360"/>
        <w:rPr>
          <w:rFonts w:ascii="宋体" w:hAnsi="宋体" w:hint="eastAsia"/>
          <w:sz w:val="28"/>
        </w:rPr>
      </w:pPr>
      <w:r>
        <w:rPr>
          <w:rFonts w:ascii="宋体" w:hAnsi="宋体"/>
          <w:sz w:val="28"/>
        </w:rPr>
        <w:tab/>
      </w:r>
      <w:r>
        <w:rPr>
          <w:rFonts w:ascii="宋体" w:hAnsi="宋体" w:hint="eastAsia"/>
          <w:sz w:val="28"/>
        </w:rPr>
        <w:t>∵</w:t>
      </w:r>
      <w:r>
        <w:rPr>
          <w:rFonts w:ascii="宋体" w:hAnsi="宋体" w:hint="eastAsia"/>
          <w:sz w:val="28"/>
        </w:rPr>
        <w:t xml:space="preserve">  </w:t>
      </w:r>
      <w:r>
        <w:rPr>
          <w:rFonts w:ascii="宋体" w:hAnsi="宋体"/>
          <w:position w:val="-32"/>
          <w:sz w:val="28"/>
        </w:rPr>
        <w:object w:dxaOrig="1900" w:dyaOrig="720">
          <v:shape id="_x0000_i1029" type="#_x0000_t75" style="width:95.25pt;height:39.75pt" o:ole="">
            <v:imagedata r:id="rId14" o:title=""/>
          </v:shape>
          <o:OLEObject Type="Embed" ProgID="Equation.3" ShapeID="_x0000_i1029" DrawAspect="Content" ObjectID="_1364419584" r:id="rId15"/>
        </w:object>
      </w:r>
      <w:r>
        <w:rPr>
          <w:rFonts w:ascii="宋体" w:hAnsi="宋体" w:hint="eastAsia"/>
          <w:sz w:val="28"/>
        </w:rPr>
        <w:t xml:space="preserve">    </w:t>
      </w:r>
      <w:r>
        <w:rPr>
          <w:rFonts w:ascii="宋体" w:hAnsi="宋体" w:hint="eastAsia"/>
          <w:sz w:val="28"/>
        </w:rPr>
        <w:t>；</w:t>
      </w:r>
      <w:r>
        <w:rPr>
          <w:rFonts w:ascii="宋体" w:hAnsi="宋体"/>
          <w:position w:val="-24"/>
          <w:sz w:val="28"/>
        </w:rPr>
        <w:object w:dxaOrig="400" w:dyaOrig="620">
          <v:shape id="_x0000_i1030" type="#_x0000_t75" style="width:20.25pt;height:30.75pt" o:ole="">
            <v:imagedata r:id="rId16" o:title=""/>
          </v:shape>
          <o:OLEObject Type="Embed" ProgID="Equation.3" ShapeID="_x0000_i1030" DrawAspect="Content" ObjectID="_1364419585" r:id="rId17"/>
        </w:object>
      </w:r>
      <w:r>
        <w:rPr>
          <w:rFonts w:ascii="宋体" w:hAnsi="宋体" w:hint="eastAsia"/>
          <w:sz w:val="28"/>
        </w:rPr>
        <w:t xml:space="preserve"> </w:t>
      </w:r>
      <w:r>
        <w:rPr>
          <w:rFonts w:ascii="宋体" w:hAnsi="宋体" w:hint="eastAsia"/>
          <w:sz w:val="28"/>
        </w:rPr>
        <w:t>是曲线在θ</w:t>
      </w:r>
      <w:r>
        <w:rPr>
          <w:rFonts w:ascii="宋体" w:hAnsi="宋体" w:hint="eastAsia"/>
          <w:sz w:val="28"/>
          <w:vertAlign w:val="subscript"/>
        </w:rPr>
        <w:t>2</w:t>
      </w:r>
      <w:r>
        <w:rPr>
          <w:rFonts w:ascii="宋体" w:hAnsi="宋体" w:hint="eastAsia"/>
          <w:sz w:val="28"/>
        </w:rPr>
        <w:t>点的斜率，如下图</w:t>
      </w:r>
    </w:p>
    <w:p w:rsidR="00000000" w:rsidRDefault="00596434">
      <w:pPr>
        <w:tabs>
          <w:tab w:val="num" w:pos="720"/>
        </w:tabs>
        <w:rPr>
          <w:rFonts w:ascii="宋体" w:hAnsi="宋体" w:hint="eastAsia"/>
          <w:sz w:val="28"/>
        </w:rPr>
      </w:pPr>
      <w:r>
        <w:rPr>
          <w:rFonts w:ascii="宋体" w:hAnsi="宋体"/>
          <w:position w:val="-10"/>
          <w:sz w:val="28"/>
        </w:rPr>
        <w:object w:dxaOrig="180" w:dyaOrig="340">
          <v:shape id="_x0000_i1031" type="#_x0000_t75" style="width:9pt;height:17.25pt" o:ole="" o:bullet="t">
            <v:imagedata r:id="rId18" o:title=""/>
          </v:shape>
          <o:OLEObject Type="Embed" ProgID="Equation.3" ShapeID="_x0000_i1031" DrawAspect="Content" ObjectID="_1364419586" r:id="rId19"/>
        </w:object>
      </w:r>
      <w:r>
        <w:rPr>
          <w:rFonts w:ascii="宋体" w:hAnsi="宋体" w:hint="eastAsia"/>
          <w:sz w:val="28"/>
        </w:rPr>
        <w:t xml:space="preserve">                     </w:t>
      </w:r>
      <w:r>
        <w:rPr>
          <w:rFonts w:ascii="宋体" w:hAnsi="宋体"/>
          <w:sz w:val="28"/>
        </w:rPr>
        <w:tab/>
      </w:r>
      <w:r>
        <w:object w:dxaOrig="3555" w:dyaOrig="2610">
          <v:shape id="_x0000_i1032" type="#_x0000_t75" style="width:177.75pt;height:130.5pt" o:ole="">
            <v:imagedata r:id="rId20" o:title=""/>
          </v:shape>
          <o:OLEObject Type="Embed" ProgID="PBrush" ShapeID="_x0000_i1032" DrawAspect="Content" ObjectID="_1364419587" r:id="rId21"/>
        </w:object>
      </w:r>
    </w:p>
    <w:p w:rsidR="00000000" w:rsidRDefault="00596434">
      <w:pPr>
        <w:tabs>
          <w:tab w:val="num" w:pos="720"/>
        </w:tabs>
        <w:rPr>
          <w:rFonts w:ascii="宋体" w:hAnsi="宋体" w:hint="eastAsia"/>
          <w:sz w:val="28"/>
        </w:rPr>
      </w:pPr>
      <w:r>
        <w:rPr>
          <w:rFonts w:ascii="宋体" w:hAnsi="宋体"/>
          <w:position w:val="-10"/>
          <w:sz w:val="28"/>
        </w:rPr>
        <w:object w:dxaOrig="180" w:dyaOrig="340">
          <v:shape id="_x0000_i1033" type="#_x0000_t75" style="width:9pt;height:17.25pt" o:ole="" o:bullet="t">
            <v:imagedata r:id="rId18" o:title=""/>
          </v:shape>
          <o:OLEObject Type="Embed" ProgID="Equation.3" ShapeID="_x0000_i1033" DrawAspect="Content" ObjectID="_1364419588" r:id="rId22"/>
        </w:object>
      </w:r>
      <w:r>
        <w:rPr>
          <w:rFonts w:ascii="宋体" w:hAnsi="宋体" w:hint="eastAsia"/>
          <w:sz w:val="28"/>
        </w:rPr>
        <w:t>∴</w:t>
      </w:r>
      <w:r>
        <w:rPr>
          <w:rFonts w:ascii="宋体" w:hAnsi="宋体" w:hint="eastAsia"/>
          <w:sz w:val="28"/>
        </w:rPr>
        <w:t xml:space="preserve">  </w:t>
      </w:r>
      <w:r>
        <w:rPr>
          <w:rFonts w:ascii="宋体" w:hAnsi="宋体"/>
          <w:position w:val="-34"/>
          <w:sz w:val="28"/>
        </w:rPr>
        <w:object w:dxaOrig="2120" w:dyaOrig="780">
          <v:shape id="_x0000_i1034" type="#_x0000_t75" style="width:105.75pt;height:45.75pt" o:ole="">
            <v:imagedata r:id="rId23" o:title=""/>
          </v:shape>
          <o:OLEObject Type="Embed" ProgID="Equation.3" ShapeID="_x0000_i1034" DrawAspect="Content" ObjectID="_1364419589" r:id="rId24"/>
        </w:object>
      </w:r>
    </w:p>
    <w:p w:rsidR="00000000" w:rsidRDefault="00596434">
      <w:pPr>
        <w:tabs>
          <w:tab w:val="num" w:pos="720"/>
        </w:tabs>
        <w:rPr>
          <w:rFonts w:ascii="宋体" w:hAnsi="宋体" w:hint="eastAsia"/>
          <w:sz w:val="28"/>
        </w:rPr>
      </w:pPr>
      <w:r>
        <w:rPr>
          <w:rFonts w:ascii="宋体" w:hAnsi="宋体"/>
          <w:position w:val="-10"/>
          <w:sz w:val="28"/>
        </w:rPr>
        <w:object w:dxaOrig="180" w:dyaOrig="340">
          <v:shape id="_x0000_i1035" type="#_x0000_t75" style="width:9pt;height:17.25pt" o:ole="" o:bullet="t">
            <v:imagedata r:id="rId18" o:title=""/>
          </v:shape>
          <o:OLEObject Type="Embed" ProgID="Equation.3" ShapeID="_x0000_i1035" DrawAspect="Content" ObjectID="_1364419590" r:id="rId25"/>
        </w:object>
      </w:r>
      <w:r>
        <w:rPr>
          <w:rFonts w:ascii="宋体" w:hAnsi="宋体" w:hint="eastAsia"/>
          <w:sz w:val="28"/>
        </w:rPr>
        <w:t>四</w:t>
      </w:r>
      <w:r>
        <w:rPr>
          <w:rFonts w:ascii="宋体" w:hAnsi="宋体" w:hint="eastAsia"/>
          <w:sz w:val="28"/>
        </w:rPr>
        <w:t xml:space="preserve">  </w:t>
      </w:r>
      <w:r>
        <w:rPr>
          <w:rFonts w:ascii="宋体" w:hAnsi="宋体" w:hint="eastAsia"/>
          <w:sz w:val="28"/>
        </w:rPr>
        <w:t>实验内容及步骤</w:t>
      </w:r>
    </w:p>
    <w:p w:rsidR="00000000" w:rsidRDefault="00596434">
      <w:pPr>
        <w:tabs>
          <w:tab w:val="num" w:pos="720"/>
        </w:tabs>
        <w:rPr>
          <w:rFonts w:ascii="宋体" w:hAnsi="宋体" w:hint="eastAsia"/>
          <w:sz w:val="28"/>
        </w:rPr>
      </w:pPr>
      <w:r>
        <w:rPr>
          <w:rFonts w:ascii="宋体" w:hAnsi="宋体"/>
          <w:position w:val="-10"/>
          <w:sz w:val="28"/>
        </w:rPr>
        <w:object w:dxaOrig="180" w:dyaOrig="340">
          <v:shape id="_x0000_i1036" type="#_x0000_t75" style="width:9pt;height:17.25pt" o:ole="" o:bullet="t">
            <v:imagedata r:id="rId18" o:title=""/>
          </v:shape>
          <o:OLEObject Type="Embed" ProgID="Equation.3" ShapeID="_x0000_i1036" DrawAspect="Content" ObjectID="_1364419591" r:id="rId26"/>
        </w:object>
      </w:r>
      <w:r>
        <w:rPr>
          <w:rFonts w:ascii="宋体" w:hAnsi="宋体" w:hint="eastAsia"/>
          <w:sz w:val="28"/>
        </w:rPr>
        <w:t>1</w:t>
      </w:r>
      <w:r>
        <w:rPr>
          <w:rFonts w:ascii="宋体" w:hAnsi="宋体" w:hint="eastAsia"/>
          <w:sz w:val="28"/>
        </w:rPr>
        <w:t>、测量样品盘的厚度</w:t>
      </w:r>
      <w:r>
        <w:rPr>
          <w:rFonts w:ascii="宋体" w:hAnsi="宋体" w:hint="eastAsia"/>
          <w:sz w:val="28"/>
        </w:rPr>
        <w:t>h</w:t>
      </w:r>
      <w:r>
        <w:rPr>
          <w:rFonts w:ascii="宋体" w:hAnsi="宋体" w:hint="eastAsia"/>
          <w:sz w:val="28"/>
        </w:rPr>
        <w:t>和直径</w:t>
      </w:r>
      <w:r>
        <w:rPr>
          <w:rFonts w:ascii="宋体" w:hAnsi="宋体" w:hint="eastAsia"/>
          <w:sz w:val="28"/>
        </w:rPr>
        <w:t>d</w:t>
      </w:r>
      <w:r>
        <w:rPr>
          <w:rFonts w:ascii="宋体" w:hAnsi="宋体" w:hint="eastAsia"/>
          <w:sz w:val="28"/>
        </w:rPr>
        <w:t>，并记录散热铜盘的质量。</w:t>
      </w:r>
    </w:p>
    <w:p w:rsidR="00000000" w:rsidRDefault="00596434">
      <w:pPr>
        <w:tabs>
          <w:tab w:val="num" w:pos="720"/>
        </w:tabs>
        <w:rPr>
          <w:rFonts w:ascii="宋体" w:hAnsi="宋体" w:hint="eastAsia"/>
          <w:sz w:val="28"/>
        </w:rPr>
      </w:pPr>
      <w:r>
        <w:rPr>
          <w:rFonts w:ascii="宋体" w:hAnsi="宋体"/>
          <w:position w:val="-10"/>
          <w:sz w:val="28"/>
        </w:rPr>
        <w:object w:dxaOrig="180" w:dyaOrig="340">
          <v:shape id="_x0000_i1037" type="#_x0000_t75" style="width:9pt;height:17.25pt" o:ole="" o:bullet="t">
            <v:imagedata r:id="rId18" o:title=""/>
          </v:shape>
          <o:OLEObject Type="Embed" ProgID="Equation.3" ShapeID="_x0000_i1037" DrawAspect="Content" ObjectID="_1364419592" r:id="rId27"/>
        </w:object>
      </w:r>
      <w:r>
        <w:rPr>
          <w:rFonts w:ascii="宋体" w:hAnsi="宋体" w:hint="eastAsia"/>
          <w:sz w:val="28"/>
        </w:rPr>
        <w:t>2</w:t>
      </w:r>
      <w:r>
        <w:rPr>
          <w:rFonts w:ascii="宋体" w:hAnsi="宋体" w:hint="eastAsia"/>
          <w:sz w:val="28"/>
        </w:rPr>
        <w:t>、调节支架上的三个螺丝使它往下降一部份，将散热铜盘放在它的上面，再往上放样品盘，然后将加热</w:t>
      </w:r>
      <w:r>
        <w:rPr>
          <w:rFonts w:ascii="宋体" w:hAnsi="宋体" w:hint="eastAsia"/>
          <w:sz w:val="28"/>
        </w:rPr>
        <w:t>器放在样品盘上面，使三个盘紧密接触，然后把加热器固定，再用三个螺丝往上拧，使整个系统固定不动。</w:t>
      </w:r>
    </w:p>
    <w:p w:rsidR="00000000" w:rsidRDefault="00596434">
      <w:pPr>
        <w:tabs>
          <w:tab w:val="num" w:pos="720"/>
        </w:tabs>
        <w:rPr>
          <w:rFonts w:ascii="宋体" w:hAnsi="宋体" w:hint="eastAsia"/>
          <w:sz w:val="28"/>
        </w:rPr>
      </w:pPr>
      <w:r>
        <w:rPr>
          <w:rFonts w:ascii="宋体" w:hAnsi="宋体"/>
          <w:position w:val="-10"/>
          <w:sz w:val="28"/>
        </w:rPr>
        <w:object w:dxaOrig="180" w:dyaOrig="340">
          <v:shape id="_x0000_i1038" type="#_x0000_t75" style="width:9pt;height:17.25pt" o:ole="" o:bullet="t">
            <v:imagedata r:id="rId18" o:title=""/>
          </v:shape>
          <o:OLEObject Type="Embed" ProgID="Equation.3" ShapeID="_x0000_i1038" DrawAspect="Content" ObjectID="_1364419593" r:id="rId28"/>
        </w:object>
      </w:r>
      <w:r>
        <w:rPr>
          <w:rFonts w:ascii="宋体" w:hAnsi="宋体" w:hint="eastAsia"/>
          <w:sz w:val="28"/>
        </w:rPr>
        <w:t>3</w:t>
      </w:r>
      <w:r>
        <w:rPr>
          <w:rFonts w:ascii="宋体" w:hAnsi="宋体" w:hint="eastAsia"/>
          <w:sz w:val="28"/>
        </w:rPr>
        <w:t>、将热电偶的插头分别插入两对孔中，并打开毫伏计（要调零）判断热端冷端，将热端分别插入加热铜盘和散热铜盘，冷端插入杜瓦瓶中。</w:t>
      </w:r>
    </w:p>
    <w:p w:rsidR="00000000" w:rsidRDefault="00596434">
      <w:pPr>
        <w:tabs>
          <w:tab w:val="num" w:pos="720"/>
        </w:tabs>
        <w:rPr>
          <w:rFonts w:ascii="宋体" w:hAnsi="宋体" w:hint="eastAsia"/>
          <w:sz w:val="28"/>
        </w:rPr>
      </w:pPr>
      <w:r>
        <w:rPr>
          <w:rFonts w:ascii="宋体" w:hAnsi="宋体"/>
          <w:position w:val="-10"/>
          <w:sz w:val="28"/>
        </w:rPr>
        <w:object w:dxaOrig="180" w:dyaOrig="340">
          <v:shape id="_x0000_i1039" type="#_x0000_t75" style="width:9pt;height:17.25pt" o:ole="" o:bullet="t">
            <v:imagedata r:id="rId18" o:title=""/>
          </v:shape>
          <o:OLEObject Type="Embed" ProgID="Equation.3" ShapeID="_x0000_i1039" DrawAspect="Content" ObjectID="_1364419594" r:id="rId29"/>
        </w:object>
      </w:r>
      <w:r>
        <w:rPr>
          <w:rFonts w:ascii="宋体" w:hAnsi="宋体" w:hint="eastAsia"/>
          <w:sz w:val="28"/>
        </w:rPr>
        <w:t>4</w:t>
      </w:r>
      <w:r>
        <w:rPr>
          <w:rFonts w:ascii="宋体" w:hAnsi="宋体" w:hint="eastAsia"/>
          <w:sz w:val="28"/>
        </w:rPr>
        <w:t>、用</w:t>
      </w:r>
      <w:r>
        <w:rPr>
          <w:rFonts w:ascii="宋体" w:hAnsi="宋体" w:hint="eastAsia"/>
          <w:sz w:val="28"/>
        </w:rPr>
        <w:t>220v</w:t>
      </w:r>
      <w:r>
        <w:rPr>
          <w:rFonts w:ascii="宋体" w:hAnsi="宋体" w:hint="eastAsia"/>
          <w:sz w:val="28"/>
        </w:rPr>
        <w:t>电压加热</w:t>
      </w:r>
      <w:r>
        <w:rPr>
          <w:rFonts w:ascii="宋体" w:hAnsi="宋体" w:hint="eastAsia"/>
          <w:sz w:val="28"/>
        </w:rPr>
        <w:t>15</w:t>
      </w:r>
      <w:r>
        <w:rPr>
          <w:rFonts w:ascii="宋体" w:hAnsi="宋体" w:hint="eastAsia"/>
          <w:sz w:val="28"/>
        </w:rPr>
        <w:t>分钟，再用</w:t>
      </w:r>
      <w:r>
        <w:rPr>
          <w:rFonts w:ascii="宋体" w:hAnsi="宋体" w:hint="eastAsia"/>
          <w:sz w:val="28"/>
        </w:rPr>
        <w:t>110v</w:t>
      </w:r>
      <w:r>
        <w:rPr>
          <w:rFonts w:ascii="宋体" w:hAnsi="宋体" w:hint="eastAsia"/>
          <w:sz w:val="28"/>
        </w:rPr>
        <w:t>加热同时打开风扇，大约半小时后每隔壁</w:t>
      </w:r>
      <w:r>
        <w:rPr>
          <w:rFonts w:ascii="宋体" w:hAnsi="宋体" w:hint="eastAsia"/>
          <w:sz w:val="28"/>
        </w:rPr>
        <w:t>5</w:t>
      </w:r>
      <w:r>
        <w:rPr>
          <w:rFonts w:ascii="宋体" w:hAnsi="宋体" w:hint="eastAsia"/>
          <w:sz w:val="28"/>
        </w:rPr>
        <w:t>分钟观察θ</w:t>
      </w:r>
      <w:r>
        <w:rPr>
          <w:rFonts w:ascii="宋体" w:hAnsi="宋体" w:hint="eastAsia"/>
          <w:sz w:val="28"/>
          <w:vertAlign w:val="subscript"/>
        </w:rPr>
        <w:t>1</w:t>
      </w:r>
      <w:r>
        <w:rPr>
          <w:rFonts w:ascii="宋体" w:hAnsi="宋体" w:hint="eastAsia"/>
          <w:sz w:val="28"/>
        </w:rPr>
        <w:t>、θ</w:t>
      </w:r>
      <w:r>
        <w:rPr>
          <w:rFonts w:ascii="宋体" w:hAnsi="宋体" w:hint="eastAsia"/>
          <w:sz w:val="28"/>
          <w:vertAlign w:val="subscript"/>
        </w:rPr>
        <w:t>2</w:t>
      </w:r>
      <w:r>
        <w:rPr>
          <w:rFonts w:ascii="宋体" w:hAnsi="宋体" w:hint="eastAsia"/>
          <w:sz w:val="28"/>
        </w:rPr>
        <w:t>的值各一次，直到观察到连续两组的数值不变即可认为系统达到稳态，记录这组数据。</w:t>
      </w:r>
    </w:p>
    <w:p w:rsidR="00000000" w:rsidRDefault="00596434">
      <w:pPr>
        <w:tabs>
          <w:tab w:val="num" w:pos="720"/>
        </w:tabs>
        <w:rPr>
          <w:rFonts w:ascii="宋体" w:hAnsi="宋体" w:hint="eastAsia"/>
          <w:sz w:val="28"/>
        </w:rPr>
      </w:pPr>
      <w:r>
        <w:rPr>
          <w:rFonts w:ascii="宋体" w:hAnsi="宋体"/>
          <w:position w:val="-10"/>
          <w:sz w:val="28"/>
        </w:rPr>
        <w:object w:dxaOrig="180" w:dyaOrig="340">
          <v:shape id="_x0000_i1040" type="#_x0000_t75" style="width:9pt;height:17.25pt" o:ole="" o:bullet="t">
            <v:imagedata r:id="rId18" o:title=""/>
          </v:shape>
          <o:OLEObject Type="Embed" ProgID="Equation.3" ShapeID="_x0000_i1040" DrawAspect="Content" ObjectID="_1364419595" r:id="rId30"/>
        </w:object>
      </w:r>
      <w:r>
        <w:rPr>
          <w:rFonts w:ascii="宋体" w:hAnsi="宋体" w:hint="eastAsia"/>
          <w:sz w:val="28"/>
        </w:rPr>
        <w:t>5</w:t>
      </w:r>
      <w:r>
        <w:rPr>
          <w:rFonts w:ascii="宋体" w:hAnsi="宋体" w:hint="eastAsia"/>
          <w:sz w:val="28"/>
        </w:rPr>
        <w:t>、重新用</w:t>
      </w:r>
      <w:r>
        <w:rPr>
          <w:rFonts w:ascii="宋体" w:hAnsi="宋体" w:hint="eastAsia"/>
          <w:sz w:val="28"/>
        </w:rPr>
        <w:t>220v</w:t>
      </w:r>
      <w:r>
        <w:rPr>
          <w:rFonts w:ascii="宋体" w:hAnsi="宋体" w:hint="eastAsia"/>
          <w:sz w:val="28"/>
        </w:rPr>
        <w:t>电压加热同时关掉风扇，观察θ</w:t>
      </w:r>
      <w:r>
        <w:rPr>
          <w:rFonts w:ascii="宋体" w:hAnsi="宋体" w:hint="eastAsia"/>
          <w:sz w:val="28"/>
          <w:vertAlign w:val="subscript"/>
        </w:rPr>
        <w:t>2</w:t>
      </w:r>
      <w:r>
        <w:rPr>
          <w:rFonts w:ascii="宋体" w:hAnsi="宋体" w:hint="eastAsia"/>
          <w:sz w:val="28"/>
        </w:rPr>
        <w:t>的变化，当达到</w:t>
      </w:r>
    </w:p>
    <w:p w:rsidR="00000000" w:rsidRDefault="00596434">
      <w:pPr>
        <w:tabs>
          <w:tab w:val="num" w:pos="720"/>
        </w:tabs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θ</w:t>
      </w:r>
      <w:r>
        <w:rPr>
          <w:rFonts w:ascii="宋体" w:hAnsi="宋体" w:hint="eastAsia"/>
          <w:sz w:val="28"/>
          <w:vertAlign w:val="subscript"/>
        </w:rPr>
        <w:t>2</w:t>
      </w:r>
      <w:r>
        <w:rPr>
          <w:rFonts w:ascii="宋体" w:hAnsi="宋体" w:hint="eastAsia"/>
          <w:sz w:val="28"/>
        </w:rPr>
        <w:t>+0.2mv</w:t>
      </w:r>
      <w:r>
        <w:rPr>
          <w:rFonts w:ascii="宋体" w:hAnsi="宋体" w:hint="eastAsia"/>
          <w:sz w:val="28"/>
        </w:rPr>
        <w:t>时停止加热并移开加热器同时打开风扇。观察θ</w:t>
      </w:r>
      <w:r>
        <w:rPr>
          <w:rFonts w:ascii="宋体" w:hAnsi="宋体" w:hint="eastAsia"/>
          <w:sz w:val="28"/>
          <w:vertAlign w:val="subscript"/>
        </w:rPr>
        <w:t>2</w:t>
      </w:r>
      <w:r>
        <w:rPr>
          <w:rFonts w:ascii="宋体" w:hAnsi="宋体" w:hint="eastAsia"/>
          <w:sz w:val="28"/>
        </w:rPr>
        <w:t>的变化当温度回落到θ</w:t>
      </w:r>
      <w:r>
        <w:rPr>
          <w:rFonts w:ascii="宋体" w:hAnsi="宋体" w:hint="eastAsia"/>
          <w:sz w:val="28"/>
          <w:vertAlign w:val="subscript"/>
        </w:rPr>
        <w:t>2</w:t>
      </w:r>
      <w:r>
        <w:rPr>
          <w:rFonts w:ascii="宋体" w:hAnsi="宋体" w:hint="eastAsia"/>
          <w:sz w:val="28"/>
        </w:rPr>
        <w:t>+0.2mv</w:t>
      </w:r>
      <w:r>
        <w:rPr>
          <w:rFonts w:ascii="宋体" w:hAnsi="宋体" w:hint="eastAsia"/>
          <w:sz w:val="28"/>
        </w:rPr>
        <w:t>时开始每隔壁</w:t>
      </w:r>
      <w:r>
        <w:rPr>
          <w:rFonts w:ascii="宋体" w:hAnsi="宋体" w:hint="eastAsia"/>
          <w:sz w:val="28"/>
        </w:rPr>
        <w:t>30</w:t>
      </w:r>
      <w:r>
        <w:rPr>
          <w:rFonts w:ascii="宋体" w:hAnsi="宋体" w:hint="eastAsia"/>
          <w:sz w:val="28"/>
        </w:rPr>
        <w:t>秒读一次数据直到θ</w:t>
      </w:r>
      <w:r>
        <w:rPr>
          <w:rFonts w:ascii="宋体" w:hAnsi="宋体" w:hint="eastAsia"/>
          <w:sz w:val="28"/>
          <w:vertAlign w:val="subscript"/>
        </w:rPr>
        <w:t>2</w:t>
      </w:r>
      <w:r>
        <w:rPr>
          <w:rFonts w:ascii="宋体" w:hAnsi="宋体" w:hint="eastAsia"/>
          <w:sz w:val="28"/>
        </w:rPr>
        <w:t>-0.2mv</w:t>
      </w:r>
      <w:r>
        <w:rPr>
          <w:rFonts w:ascii="宋体" w:hAnsi="宋体" w:hint="eastAsia"/>
          <w:sz w:val="28"/>
        </w:rPr>
        <w:t>，</w:t>
      </w:r>
      <w:r>
        <w:rPr>
          <w:rFonts w:ascii="宋体" w:hAnsi="宋体" w:hint="eastAsia"/>
          <w:sz w:val="28"/>
        </w:rPr>
        <w:lastRenderedPageBreak/>
        <w:t>关掉风扇即完成此次操作。用作图法处理数据。</w:t>
      </w:r>
    </w:p>
    <w:p w:rsidR="00000000" w:rsidRDefault="00596434">
      <w:pPr>
        <w:tabs>
          <w:tab w:val="num" w:pos="720"/>
        </w:tabs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五</w:t>
      </w:r>
      <w:r>
        <w:rPr>
          <w:rFonts w:ascii="宋体" w:hAnsi="宋体" w:hint="eastAsia"/>
          <w:sz w:val="28"/>
        </w:rPr>
        <w:t xml:space="preserve">  </w:t>
      </w:r>
      <w:r>
        <w:rPr>
          <w:rFonts w:ascii="宋体" w:hAnsi="宋体" w:hint="eastAsia"/>
          <w:sz w:val="28"/>
        </w:rPr>
        <w:t>注意事项</w:t>
      </w:r>
    </w:p>
    <w:p w:rsidR="00000000" w:rsidRDefault="00596434">
      <w:pPr>
        <w:numPr>
          <w:ilvl w:val="0"/>
          <w:numId w:val="3"/>
        </w:num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数字电压表调零要用调零旋钮和调零开关</w:t>
      </w:r>
    </w:p>
    <w:p w:rsidR="00000000" w:rsidRDefault="00596434">
      <w:pPr>
        <w:numPr>
          <w:ilvl w:val="0"/>
          <w:numId w:val="3"/>
        </w:num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量程选择</w:t>
      </w:r>
      <w:r>
        <w:rPr>
          <w:rFonts w:ascii="宋体" w:hAnsi="宋体" w:hint="eastAsia"/>
          <w:sz w:val="28"/>
        </w:rPr>
        <w:t>20mv</w:t>
      </w:r>
    </w:p>
    <w:p w:rsidR="00000000" w:rsidRDefault="00596434">
      <w:pPr>
        <w:numPr>
          <w:ilvl w:val="0"/>
          <w:numId w:val="3"/>
        </w:num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散热铜盘上的洞要与杜瓦瓶同侧</w:t>
      </w:r>
    </w:p>
    <w:p w:rsidR="00000000" w:rsidRDefault="00596434">
      <w:pPr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六</w:t>
      </w:r>
      <w:r>
        <w:rPr>
          <w:rFonts w:ascii="宋体" w:hAnsi="宋体" w:hint="eastAsia"/>
          <w:sz w:val="28"/>
        </w:rPr>
        <w:t xml:space="preserve">  </w:t>
      </w:r>
      <w:r>
        <w:rPr>
          <w:rFonts w:ascii="宋体" w:hAnsi="宋体" w:hint="eastAsia"/>
          <w:sz w:val="28"/>
        </w:rPr>
        <w:t>数据记录及处理</w:t>
      </w:r>
    </w:p>
    <w:p w:rsidR="00000000" w:rsidRDefault="00596434">
      <w:pPr>
        <w:rPr>
          <w:rFonts w:ascii="PMingLiU" w:eastAsia="PMingLiU" w:hAnsi="PMingLiU" w:hint="eastAsia"/>
          <w:sz w:val="30"/>
        </w:rPr>
      </w:pPr>
      <w:r>
        <w:rPr>
          <w:rFonts w:ascii="PMingLiU" w:eastAsia="PMingLiU" w:hAnsi="PMingLiU" w:hint="eastAsia"/>
          <w:sz w:val="30"/>
        </w:rPr>
        <w:t>m</w:t>
      </w:r>
      <w:r>
        <w:rPr>
          <w:rFonts w:ascii="PMingLiU" w:eastAsia="PMingLiU" w:hAnsi="PMingLiU" w:hint="eastAsia"/>
          <w:sz w:val="30"/>
          <w:vertAlign w:val="subscript"/>
        </w:rPr>
        <w:t>p</w:t>
      </w:r>
      <w:r>
        <w:rPr>
          <w:rFonts w:ascii="PMingLiU" w:eastAsia="PMingLiU" w:hAnsi="PMingLiU" w:hint="eastAsia"/>
          <w:sz w:val="30"/>
        </w:rPr>
        <w:t>=914.7g           C</w:t>
      </w:r>
      <w:r>
        <w:rPr>
          <w:rFonts w:ascii="PMingLiU" w:eastAsia="PMingLiU" w:hAnsi="PMingLiU" w:hint="eastAsia"/>
          <w:sz w:val="30"/>
          <w:vertAlign w:val="subscript"/>
        </w:rPr>
        <w:t xml:space="preserve">P </w:t>
      </w:r>
      <w:r>
        <w:rPr>
          <w:rFonts w:ascii="PMingLiU" w:eastAsia="PMingLiU" w:hAnsi="PMingLiU" w:hint="eastAsia"/>
          <w:sz w:val="30"/>
        </w:rPr>
        <w:t>=383J/kg* k</w:t>
      </w:r>
    </w:p>
    <w:p w:rsidR="00000000" w:rsidRDefault="00596434">
      <w:pPr>
        <w:rPr>
          <w:rFonts w:ascii="PMingLiU" w:hAnsi="PMingLiU" w:hint="eastAsia"/>
          <w:sz w:val="28"/>
        </w:rPr>
      </w:pPr>
      <w:r>
        <w:rPr>
          <w:rFonts w:ascii="PMingLiU" w:hAnsi="PMingLiU" w:hint="eastAsia"/>
          <w:sz w:val="28"/>
        </w:rPr>
        <w:t>表</w:t>
      </w:r>
      <w:r>
        <w:rPr>
          <w:rFonts w:ascii="PMingLiU" w:hAnsi="PMingLiU" w:hint="eastAsia"/>
          <w:sz w:val="28"/>
        </w:rPr>
        <w:t xml:space="preserve">1  </w:t>
      </w:r>
      <w:r>
        <w:rPr>
          <w:rFonts w:ascii="PMingLiU" w:hAnsi="PMingLiU" w:hint="eastAsia"/>
          <w:sz w:val="28"/>
        </w:rPr>
        <w:t>样品尺寸测量数据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2"/>
        <w:gridCol w:w="2132"/>
        <w:gridCol w:w="213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132" w:type="dxa"/>
          </w:tcPr>
          <w:p w:rsidR="00000000" w:rsidRDefault="00596434">
            <w:pPr>
              <w:jc w:val="center"/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次序</w:t>
            </w:r>
          </w:p>
        </w:tc>
        <w:tc>
          <w:tcPr>
            <w:tcW w:w="2132" w:type="dxa"/>
          </w:tcPr>
          <w:p w:rsidR="00000000" w:rsidRDefault="00596434">
            <w:pPr>
              <w:jc w:val="center"/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d(cm</w:t>
            </w:r>
            <w:r>
              <w:rPr>
                <w:rFonts w:ascii="PMingLiU" w:hAnsi="PMingLiU" w:hint="eastAsia"/>
                <w:sz w:val="28"/>
              </w:rPr>
              <w:t>)</w:t>
            </w:r>
          </w:p>
        </w:tc>
        <w:tc>
          <w:tcPr>
            <w:tcW w:w="2132" w:type="dxa"/>
          </w:tcPr>
          <w:p w:rsidR="00000000" w:rsidRDefault="00596434">
            <w:pPr>
              <w:jc w:val="center"/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h(cm)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32" w:type="dxa"/>
          </w:tcPr>
          <w:p w:rsidR="00000000" w:rsidRDefault="00596434">
            <w:pPr>
              <w:jc w:val="center"/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</w:t>
            </w:r>
          </w:p>
        </w:tc>
        <w:tc>
          <w:tcPr>
            <w:tcW w:w="2132" w:type="dxa"/>
          </w:tcPr>
          <w:p w:rsidR="00000000" w:rsidRDefault="00596434">
            <w:pPr>
              <w:jc w:val="center"/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12.936</w:t>
            </w:r>
          </w:p>
        </w:tc>
        <w:tc>
          <w:tcPr>
            <w:tcW w:w="2132" w:type="dxa"/>
          </w:tcPr>
          <w:p w:rsidR="00000000" w:rsidRDefault="00596434">
            <w:pPr>
              <w:jc w:val="center"/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0.746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32" w:type="dxa"/>
          </w:tcPr>
          <w:p w:rsidR="00000000" w:rsidRDefault="00596434">
            <w:pPr>
              <w:jc w:val="center"/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2</w:t>
            </w:r>
          </w:p>
        </w:tc>
        <w:tc>
          <w:tcPr>
            <w:tcW w:w="2132" w:type="dxa"/>
          </w:tcPr>
          <w:p w:rsidR="00000000" w:rsidRDefault="00596434">
            <w:pPr>
              <w:jc w:val="center"/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12.928</w:t>
            </w:r>
          </w:p>
        </w:tc>
        <w:tc>
          <w:tcPr>
            <w:tcW w:w="2132" w:type="dxa"/>
          </w:tcPr>
          <w:p w:rsidR="00000000" w:rsidRDefault="00596434">
            <w:pPr>
              <w:jc w:val="center"/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0.758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32" w:type="dxa"/>
          </w:tcPr>
          <w:p w:rsidR="00000000" w:rsidRDefault="00596434">
            <w:pPr>
              <w:jc w:val="center"/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3</w:t>
            </w:r>
          </w:p>
        </w:tc>
        <w:tc>
          <w:tcPr>
            <w:tcW w:w="2132" w:type="dxa"/>
          </w:tcPr>
          <w:p w:rsidR="00000000" w:rsidRDefault="00596434">
            <w:pPr>
              <w:jc w:val="center"/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12.938</w:t>
            </w:r>
          </w:p>
        </w:tc>
        <w:tc>
          <w:tcPr>
            <w:tcW w:w="2132" w:type="dxa"/>
          </w:tcPr>
          <w:p w:rsidR="00000000" w:rsidRDefault="00596434">
            <w:pPr>
              <w:jc w:val="center"/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0.762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32" w:type="dxa"/>
          </w:tcPr>
          <w:p w:rsidR="00000000" w:rsidRDefault="00596434">
            <w:pPr>
              <w:jc w:val="center"/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4</w:t>
            </w:r>
          </w:p>
        </w:tc>
        <w:tc>
          <w:tcPr>
            <w:tcW w:w="2132" w:type="dxa"/>
          </w:tcPr>
          <w:p w:rsidR="00000000" w:rsidRDefault="00596434">
            <w:pPr>
              <w:jc w:val="center"/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12.936</w:t>
            </w:r>
          </w:p>
        </w:tc>
        <w:tc>
          <w:tcPr>
            <w:tcW w:w="2132" w:type="dxa"/>
          </w:tcPr>
          <w:p w:rsidR="00000000" w:rsidRDefault="00596434">
            <w:pPr>
              <w:jc w:val="center"/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0.770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32" w:type="dxa"/>
          </w:tcPr>
          <w:p w:rsidR="00000000" w:rsidRDefault="00596434">
            <w:pPr>
              <w:jc w:val="center"/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5</w:t>
            </w:r>
          </w:p>
        </w:tc>
        <w:tc>
          <w:tcPr>
            <w:tcW w:w="2132" w:type="dxa"/>
          </w:tcPr>
          <w:p w:rsidR="00000000" w:rsidRDefault="00596434">
            <w:pPr>
              <w:jc w:val="center"/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12.924</w:t>
            </w:r>
          </w:p>
        </w:tc>
        <w:tc>
          <w:tcPr>
            <w:tcW w:w="2132" w:type="dxa"/>
          </w:tcPr>
          <w:p w:rsidR="00000000" w:rsidRDefault="00596434">
            <w:pPr>
              <w:jc w:val="center"/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0.786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132" w:type="dxa"/>
          </w:tcPr>
          <w:p w:rsidR="00000000" w:rsidRDefault="00596434">
            <w:pPr>
              <w:jc w:val="center"/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平均值</w:t>
            </w:r>
          </w:p>
        </w:tc>
        <w:tc>
          <w:tcPr>
            <w:tcW w:w="2132" w:type="dxa"/>
          </w:tcPr>
          <w:p w:rsidR="00000000" w:rsidRDefault="00596434">
            <w:pPr>
              <w:jc w:val="center"/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12.932</w:t>
            </w:r>
          </w:p>
        </w:tc>
        <w:tc>
          <w:tcPr>
            <w:tcW w:w="2132" w:type="dxa"/>
          </w:tcPr>
          <w:p w:rsidR="00000000" w:rsidRDefault="00596434">
            <w:pPr>
              <w:jc w:val="center"/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0.764</w:t>
            </w:r>
          </w:p>
        </w:tc>
      </w:tr>
    </w:tbl>
    <w:p w:rsidR="00000000" w:rsidRDefault="00596434">
      <w:pPr>
        <w:rPr>
          <w:rFonts w:ascii="PMingLiU" w:hAnsi="PMingLiU" w:hint="eastAsia"/>
          <w:sz w:val="28"/>
        </w:rPr>
      </w:pPr>
      <w:r>
        <w:rPr>
          <w:rFonts w:ascii="宋体" w:hAnsi="宋体" w:hint="eastAsia"/>
          <w:sz w:val="28"/>
        </w:rPr>
        <w:t>θ</w:t>
      </w:r>
      <w:r>
        <w:rPr>
          <w:rFonts w:ascii="PMingLiU" w:hAnsi="PMingLiU" w:hint="eastAsia"/>
          <w:sz w:val="28"/>
          <w:vertAlign w:val="subscript"/>
        </w:rPr>
        <w:t>1</w:t>
      </w:r>
      <w:r>
        <w:rPr>
          <w:rFonts w:ascii="PMingLiU" w:hAnsi="PMingLiU" w:hint="eastAsia"/>
          <w:sz w:val="28"/>
        </w:rPr>
        <w:t>=2.26mv</w:t>
      </w:r>
      <w:r>
        <w:rPr>
          <w:rFonts w:ascii="PMingLiU" w:hAnsi="PMingLiU" w:hint="eastAsia"/>
          <w:sz w:val="28"/>
        </w:rPr>
        <w:t>，</w:t>
      </w:r>
      <w:r>
        <w:rPr>
          <w:rFonts w:ascii="宋体" w:hAnsi="宋体" w:hint="eastAsia"/>
          <w:sz w:val="28"/>
        </w:rPr>
        <w:t>θ</w:t>
      </w:r>
      <w:r>
        <w:rPr>
          <w:rFonts w:ascii="PMingLiU" w:hAnsi="PMingLiU" w:hint="eastAsia"/>
          <w:sz w:val="28"/>
          <w:vertAlign w:val="subscript"/>
        </w:rPr>
        <w:t>2</w:t>
      </w:r>
      <w:r>
        <w:rPr>
          <w:rFonts w:ascii="PMingLiU" w:hAnsi="PMingLiU" w:hint="eastAsia"/>
          <w:sz w:val="28"/>
        </w:rPr>
        <w:t>=1.22mv</w:t>
      </w:r>
    </w:p>
    <w:p w:rsidR="00000000" w:rsidRDefault="00596434">
      <w:pPr>
        <w:rPr>
          <w:rFonts w:ascii="PMingLiU" w:hAnsi="PMingLiU" w:hint="eastAsia"/>
          <w:sz w:val="28"/>
        </w:rPr>
      </w:pPr>
      <w:r>
        <w:rPr>
          <w:rFonts w:ascii="PMingLiU" w:hAnsi="PMingLiU" w:hint="eastAsia"/>
          <w:sz w:val="28"/>
        </w:rPr>
        <w:t>表</w:t>
      </w:r>
      <w:r>
        <w:rPr>
          <w:rFonts w:ascii="PMingLiU" w:hAnsi="PMingLiU" w:hint="eastAsia"/>
          <w:sz w:val="28"/>
        </w:rPr>
        <w:t xml:space="preserve">2   </w:t>
      </w:r>
      <w:r>
        <w:rPr>
          <w:rFonts w:ascii="PMingLiU" w:hAnsi="PMingLiU" w:hint="eastAsia"/>
          <w:sz w:val="28"/>
        </w:rPr>
        <w:t>散热曲线的观测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2"/>
        <w:gridCol w:w="653"/>
        <w:gridCol w:w="653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次序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2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3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4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5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6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7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8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9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10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11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T(S)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0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30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60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90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120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150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180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210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240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270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300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330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θ</w:t>
            </w:r>
            <w:r>
              <w:rPr>
                <w:rFonts w:ascii="PMingLiU" w:hAnsi="PMingLiU" w:hint="eastAsia"/>
                <w:sz w:val="28"/>
              </w:rPr>
              <w:t>(mv)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1.32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1.30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1.27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1.25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1.23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1.21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1.20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1.17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1.16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1.14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1.12</w:t>
            </w:r>
          </w:p>
        </w:tc>
        <w:tc>
          <w:tcPr>
            <w:tcW w:w="656" w:type="dxa"/>
          </w:tcPr>
          <w:p w:rsidR="00000000" w:rsidRDefault="00596434">
            <w:pPr>
              <w:rPr>
                <w:rFonts w:ascii="PMingLiU" w:hAnsi="PMingLiU" w:hint="eastAsia"/>
                <w:sz w:val="28"/>
              </w:rPr>
            </w:pPr>
            <w:r>
              <w:rPr>
                <w:rFonts w:ascii="PMingLiU" w:hAnsi="PMingLiU" w:hint="eastAsia"/>
                <w:sz w:val="28"/>
              </w:rPr>
              <w:t>1.10</w:t>
            </w:r>
          </w:p>
        </w:tc>
      </w:tr>
    </w:tbl>
    <w:p w:rsidR="00000000" w:rsidRDefault="00596434">
      <w:pPr>
        <w:rPr>
          <w:rFonts w:ascii="PMingLiU" w:hAnsi="PMingLiU" w:hint="eastAsia"/>
          <w:sz w:val="28"/>
        </w:rPr>
      </w:pPr>
      <w:r>
        <w:rPr>
          <w:rFonts w:ascii="PMingLiU" w:hAnsi="PMingLiU"/>
          <w:position w:val="-42"/>
          <w:sz w:val="28"/>
        </w:rPr>
        <w:object w:dxaOrig="3519" w:dyaOrig="920">
          <v:shape id="_x0000_i1041" type="#_x0000_t75" style="width:176.25pt;height:45.75pt" o:ole="">
            <v:imagedata r:id="rId31" o:title=""/>
          </v:shape>
          <o:OLEObject Type="Embed" ProgID="Equation.3" ShapeID="_x0000_i1041" DrawAspect="Content" ObjectID="_1364419596" r:id="rId32"/>
        </w:object>
      </w:r>
    </w:p>
    <w:p w:rsidR="00000000" w:rsidRDefault="00596434">
      <w:pPr>
        <w:rPr>
          <w:rFonts w:ascii="PMingLiU" w:hAnsi="PMingLiU" w:hint="eastAsia"/>
          <w:sz w:val="28"/>
        </w:rPr>
      </w:pPr>
    </w:p>
    <w:p w:rsidR="00000000" w:rsidRDefault="00596434">
      <w:pPr>
        <w:rPr>
          <w:rFonts w:ascii="PMingLiU" w:hAnsi="PMingLiU" w:hint="eastAsia"/>
          <w:sz w:val="28"/>
        </w:rPr>
      </w:pPr>
      <w:r>
        <w:rPr>
          <w:rFonts w:ascii="PMingLiU" w:hAnsi="PMingLiU"/>
          <w:position w:val="-40"/>
          <w:sz w:val="28"/>
        </w:rPr>
        <w:object w:dxaOrig="3440" w:dyaOrig="900">
          <v:shape id="_x0000_i1042" type="#_x0000_t75" style="width:171.75pt;height:45pt" o:ole="">
            <v:imagedata r:id="rId33" o:title=""/>
          </v:shape>
          <o:OLEObject Type="Embed" ProgID="Equation.3" ShapeID="_x0000_i1042" DrawAspect="Content" ObjectID="_1364419597" r:id="rId34"/>
        </w:object>
      </w:r>
    </w:p>
    <w:p w:rsidR="00000000" w:rsidRDefault="00596434">
      <w:pPr>
        <w:rPr>
          <w:rFonts w:ascii="PMingLiU" w:hAnsi="PMingLiU" w:hint="eastAsia"/>
          <w:sz w:val="28"/>
        </w:rPr>
      </w:pPr>
      <w:r>
        <w:rPr>
          <w:rFonts w:ascii="PMingLiU" w:hAnsi="PMingLiU" w:hint="eastAsia"/>
          <w:sz w:val="28"/>
        </w:rPr>
        <w:t>经检验</w:t>
      </w:r>
      <w:r>
        <w:rPr>
          <w:rFonts w:ascii="PMingLiU" w:hAnsi="PMingLiU" w:hint="eastAsia"/>
          <w:sz w:val="28"/>
        </w:rPr>
        <w:t>d</w:t>
      </w:r>
      <w:r>
        <w:rPr>
          <w:rFonts w:ascii="PMingLiU" w:hAnsi="PMingLiU" w:hint="eastAsia"/>
          <w:sz w:val="28"/>
        </w:rPr>
        <w:t>、</w:t>
      </w:r>
      <w:r>
        <w:rPr>
          <w:rFonts w:ascii="PMingLiU" w:hAnsi="PMingLiU" w:hint="eastAsia"/>
          <w:sz w:val="28"/>
        </w:rPr>
        <w:t>h</w:t>
      </w:r>
      <w:r>
        <w:rPr>
          <w:rFonts w:ascii="PMingLiU" w:hAnsi="PMingLiU" w:hint="eastAsia"/>
          <w:sz w:val="28"/>
        </w:rPr>
        <w:t>没有坏值</w:t>
      </w:r>
    </w:p>
    <w:p w:rsidR="00000000" w:rsidRDefault="00596434">
      <w:pPr>
        <w:rPr>
          <w:rFonts w:ascii="PMingLiU" w:hAnsi="PMingLiU" w:hint="eastAsia"/>
          <w:sz w:val="28"/>
        </w:rPr>
      </w:pPr>
      <w:r>
        <w:object w:dxaOrig="5986" w:dyaOrig="4094">
          <v:shape id="_x0000_i1043" type="#_x0000_t75" style="width:299.25pt;height:204.75pt" o:ole="">
            <v:imagedata r:id="rId35" o:title=""/>
          </v:shape>
          <o:OLEObject Type="Embed" ProgID="PBrush" ShapeID="_x0000_i1043" DrawAspect="Content" ObjectID="_1364419598" r:id="rId36"/>
        </w:object>
      </w:r>
    </w:p>
    <w:p w:rsidR="00000000" w:rsidRDefault="00596434">
      <w:pPr>
        <w:rPr>
          <w:rFonts w:ascii="PMingLiU" w:hAnsi="PMingLiU" w:hint="eastAsia"/>
          <w:sz w:val="28"/>
        </w:rPr>
      </w:pPr>
      <w:r>
        <w:rPr>
          <w:rFonts w:ascii="PMingLiU" w:hAnsi="PMingLiU" w:hint="eastAsia"/>
          <w:sz w:val="28"/>
        </w:rPr>
        <w:t>在直线上取两点</w:t>
      </w:r>
      <w:r>
        <w:rPr>
          <w:rFonts w:ascii="PMingLiU" w:hAnsi="PMingLiU" w:hint="eastAsia"/>
          <w:sz w:val="28"/>
        </w:rPr>
        <w:t>A(360</w:t>
      </w:r>
      <w:r>
        <w:rPr>
          <w:rFonts w:ascii="PMingLiU" w:hAnsi="PMingLiU" w:hint="eastAsia"/>
          <w:sz w:val="28"/>
        </w:rPr>
        <w:t>，</w:t>
      </w:r>
      <w:r>
        <w:rPr>
          <w:rFonts w:ascii="PMingLiU" w:hAnsi="PMingLiU" w:hint="eastAsia"/>
          <w:sz w:val="28"/>
        </w:rPr>
        <w:t>1.05)</w:t>
      </w:r>
      <w:r>
        <w:rPr>
          <w:rFonts w:ascii="PMingLiU" w:hAnsi="PMingLiU" w:hint="eastAsia"/>
          <w:sz w:val="28"/>
        </w:rPr>
        <w:t>，</w:t>
      </w:r>
      <w:r>
        <w:rPr>
          <w:rFonts w:ascii="PMingLiU" w:hAnsi="PMingLiU" w:hint="eastAsia"/>
          <w:sz w:val="28"/>
        </w:rPr>
        <w:t>B(39</w:t>
      </w:r>
      <w:r>
        <w:rPr>
          <w:rFonts w:ascii="PMingLiU" w:hAnsi="PMingLiU" w:hint="eastAsia"/>
          <w:sz w:val="28"/>
        </w:rPr>
        <w:t>，</w:t>
      </w:r>
      <w:r>
        <w:rPr>
          <w:rFonts w:ascii="PMingLiU" w:hAnsi="PMingLiU" w:hint="eastAsia"/>
          <w:sz w:val="28"/>
        </w:rPr>
        <w:t>1.30)</w:t>
      </w:r>
      <w:r>
        <w:rPr>
          <w:rFonts w:ascii="PMingLiU" w:hAnsi="PMingLiU" w:hint="eastAsia"/>
          <w:sz w:val="28"/>
        </w:rPr>
        <w:t>求：</w:t>
      </w:r>
    </w:p>
    <w:p w:rsidR="00000000" w:rsidRDefault="00596434">
      <w:pPr>
        <w:rPr>
          <w:rFonts w:hint="eastAsia"/>
        </w:rPr>
      </w:pPr>
      <w:r>
        <w:rPr>
          <w:position w:val="-10"/>
        </w:rPr>
        <w:object w:dxaOrig="180" w:dyaOrig="340">
          <v:shape id="_x0000_i1044" type="#_x0000_t75" style="width:9pt;height:15.75pt" o:ole="">
            <v:imagedata r:id="rId18" o:title=""/>
          </v:shape>
          <o:OLEObject Type="Embed" ProgID="Equation.3" ShapeID="_x0000_i1044" DrawAspect="Content" ObjectID="_1364419599" r:id="rId37"/>
        </w:object>
      </w:r>
      <w:r>
        <w:rPr>
          <w:position w:val="-30"/>
        </w:rPr>
        <w:object w:dxaOrig="4400" w:dyaOrig="680">
          <v:shape id="_x0000_i1045" type="#_x0000_t75" style="width:219.75pt;height:33.75pt" o:ole="">
            <v:imagedata r:id="rId38" o:title=""/>
          </v:shape>
          <o:OLEObject Type="Embed" ProgID="Equation.3" ShapeID="_x0000_i1045" DrawAspect="Content" ObjectID="_1364419600" r:id="rId39"/>
        </w:object>
      </w:r>
    </w:p>
    <w:p w:rsidR="00000000" w:rsidRDefault="00596434">
      <w:pPr>
        <w:rPr>
          <w:rFonts w:hint="eastAsia"/>
        </w:rPr>
      </w:pPr>
      <w:r>
        <w:rPr>
          <w:position w:val="-30"/>
        </w:rPr>
        <w:object w:dxaOrig="7440" w:dyaOrig="720">
          <v:shape id="_x0000_i1046" type="#_x0000_t75" style="width:372pt;height:36pt" o:ole="">
            <v:imagedata r:id="rId40" o:title=""/>
          </v:shape>
          <o:OLEObject Type="Embed" ProgID="Equation.3" ShapeID="_x0000_i1046" DrawAspect="Content" ObjectID="_1364419601" r:id="rId41"/>
        </w:object>
      </w:r>
    </w:p>
    <w:p w:rsidR="00000000" w:rsidRDefault="00596434">
      <w:pPr>
        <w:rPr>
          <w:rFonts w:hint="eastAsia"/>
        </w:rPr>
      </w:pPr>
      <w:r>
        <w:rPr>
          <w:position w:val="-32"/>
        </w:rPr>
        <w:object w:dxaOrig="5539" w:dyaOrig="840">
          <v:shape id="_x0000_i1047" type="#_x0000_t75" style="width:276.75pt;height:42pt" o:ole="">
            <v:imagedata r:id="rId42" o:title=""/>
          </v:shape>
          <o:OLEObject Type="Embed" ProgID="Equation.3" ShapeID="_x0000_i1047" DrawAspect="Content" ObjectID="_1364419602" r:id="rId43"/>
        </w:object>
      </w:r>
    </w:p>
    <w:p w:rsidR="00000000" w:rsidRDefault="00596434">
      <w:pPr>
        <w:rPr>
          <w:rFonts w:hint="eastAsia"/>
        </w:rPr>
      </w:pPr>
      <w:r>
        <w:rPr>
          <w:position w:val="-32"/>
        </w:rPr>
        <w:object w:dxaOrig="5679" w:dyaOrig="840">
          <v:shape id="_x0000_i1048" type="#_x0000_t75" style="width:284.25pt;height:42pt" o:ole="">
            <v:imagedata r:id="rId44" o:title=""/>
          </v:shape>
          <o:OLEObject Type="Embed" ProgID="Equation.3" ShapeID="_x0000_i1048" DrawAspect="Content" ObjectID="_1364419603" r:id="rId45"/>
        </w:object>
      </w:r>
    </w:p>
    <w:p w:rsidR="00000000" w:rsidRDefault="00596434">
      <w:pPr>
        <w:rPr>
          <w:rFonts w:hint="eastAsia"/>
        </w:rPr>
      </w:pPr>
      <w:r>
        <w:rPr>
          <w:position w:val="-28"/>
        </w:rPr>
        <w:object w:dxaOrig="5740" w:dyaOrig="720">
          <v:shape id="_x0000_i1049" type="#_x0000_t75" style="width:287.25pt;height:36pt" o:ole="">
            <v:imagedata r:id="rId46" o:title=""/>
          </v:shape>
          <o:OLEObject Type="Embed" ProgID="Equation.3" ShapeID="_x0000_i1049" DrawAspect="Content" ObjectID="_1364419604" r:id="rId47"/>
        </w:object>
      </w:r>
    </w:p>
    <w:p w:rsidR="00000000" w:rsidRDefault="00596434">
      <w:pPr>
        <w:rPr>
          <w:rFonts w:hint="eastAsia"/>
        </w:rPr>
      </w:pPr>
      <w:r>
        <w:rPr>
          <w:position w:val="-30"/>
        </w:rPr>
        <w:object w:dxaOrig="5980" w:dyaOrig="720">
          <v:shape id="_x0000_i1050" type="#_x0000_t75" style="width:299.25pt;height:36pt" o:ole="">
            <v:imagedata r:id="rId48" o:title=""/>
          </v:shape>
          <o:OLEObject Type="Embed" ProgID="Equation.3" ShapeID="_x0000_i1050" DrawAspect="Content" ObjectID="_1364419605" r:id="rId49"/>
        </w:object>
      </w:r>
    </w:p>
    <w:p w:rsidR="00000000" w:rsidRDefault="00596434">
      <w:pPr>
        <w:rPr>
          <w:rFonts w:hint="eastAsia"/>
        </w:rPr>
      </w:pPr>
      <w:r>
        <w:rPr>
          <w:position w:val="-30"/>
        </w:rPr>
        <w:object w:dxaOrig="5340" w:dyaOrig="720">
          <v:shape id="_x0000_i1051" type="#_x0000_t75" style="width:267pt;height:36pt" o:ole="">
            <v:imagedata r:id="rId50" o:title=""/>
          </v:shape>
          <o:OLEObject Type="Embed" ProgID="Equation.3" ShapeID="_x0000_i1051" DrawAspect="Content" ObjectID="_1364419606" r:id="rId51"/>
        </w:object>
      </w:r>
    </w:p>
    <w:p w:rsidR="00000000" w:rsidRDefault="00596434">
      <w:pPr>
        <w:rPr>
          <w:rFonts w:hint="eastAsia"/>
        </w:rPr>
      </w:pPr>
      <w:r>
        <w:rPr>
          <w:position w:val="-34"/>
        </w:rPr>
        <w:object w:dxaOrig="5560" w:dyaOrig="880">
          <v:shape id="_x0000_i1052" type="#_x0000_t75" style="width:278.25pt;height:44.25pt" o:ole="">
            <v:imagedata r:id="rId52" o:title=""/>
          </v:shape>
          <o:OLEObject Type="Embed" ProgID="Equation.3" ShapeID="_x0000_i1052" DrawAspect="Content" ObjectID="_1364419607" r:id="rId53"/>
        </w:object>
      </w:r>
    </w:p>
    <w:p w:rsidR="00000000" w:rsidRDefault="00596434">
      <w:pPr>
        <w:ind w:firstLine="420"/>
        <w:rPr>
          <w:rFonts w:hint="eastAsia"/>
        </w:rPr>
      </w:pPr>
      <w:r>
        <w:rPr>
          <w:position w:val="-34"/>
        </w:rPr>
        <w:object w:dxaOrig="6380" w:dyaOrig="880">
          <v:shape id="_x0000_i1053" type="#_x0000_t75" style="width:318.75pt;height:44.25pt" o:ole="">
            <v:imagedata r:id="rId54" o:title=""/>
          </v:shape>
          <o:OLEObject Type="Embed" ProgID="Equation.3" ShapeID="_x0000_i1053" DrawAspect="Content" ObjectID="_1364419608" r:id="rId55"/>
        </w:object>
      </w:r>
    </w:p>
    <w:p w:rsidR="00000000" w:rsidRDefault="00596434">
      <w:pPr>
        <w:ind w:firstLine="420"/>
        <w:rPr>
          <w:rFonts w:hint="eastAsia"/>
        </w:rPr>
      </w:pPr>
      <w:r>
        <w:rPr>
          <w:position w:val="-8"/>
        </w:rPr>
        <w:object w:dxaOrig="6160" w:dyaOrig="400">
          <v:shape id="_x0000_i1054" type="#_x0000_t75" style="width:308.25pt;height:20.25pt" o:ole="">
            <v:imagedata r:id="rId56" o:title=""/>
          </v:shape>
          <o:OLEObject Type="Embed" ProgID="Equation.3" ShapeID="_x0000_i1054" DrawAspect="Content" ObjectID="_1364419609" r:id="rId57"/>
        </w:object>
      </w:r>
    </w:p>
    <w:p w:rsidR="00000000" w:rsidRDefault="00596434">
      <w:pPr>
        <w:ind w:firstLine="420"/>
        <w:rPr>
          <w:rFonts w:hint="eastAsia"/>
        </w:rPr>
      </w:pPr>
      <w:r>
        <w:rPr>
          <w:position w:val="-28"/>
        </w:rPr>
        <w:object w:dxaOrig="1080" w:dyaOrig="680">
          <v:shape id="_x0000_i1055" type="#_x0000_t75" style="width:63pt;height:33.75pt" o:ole="">
            <v:imagedata r:id="rId58" o:title=""/>
          </v:shape>
          <o:OLEObject Type="Embed" ProgID="Equation.3" ShapeID="_x0000_i1055" DrawAspect="Content" ObjectID="_1364419610" r:id="rId59"/>
        </w:object>
      </w:r>
    </w:p>
    <w:p w:rsidR="00000000" w:rsidRDefault="00596434">
      <w:pPr>
        <w:rPr>
          <w:rFonts w:hint="eastAsia"/>
        </w:rPr>
      </w:pPr>
      <w:r>
        <w:rPr>
          <w:position w:val="-14"/>
        </w:rPr>
        <w:object w:dxaOrig="4120" w:dyaOrig="400">
          <v:shape id="_x0000_i1056" type="#_x0000_t75" style="width:206.25pt;height:20.25pt" o:ole="">
            <v:imagedata r:id="rId60" o:title=""/>
          </v:shape>
          <o:OLEObject Type="Embed" ProgID="Equation.3" ShapeID="_x0000_i1056" DrawAspect="Content" ObjectID="_1364419611" r:id="rId61"/>
        </w:object>
      </w:r>
    </w:p>
    <w:p w:rsidR="00000000" w:rsidRDefault="00596434">
      <w:pPr>
        <w:rPr>
          <w:rFonts w:hint="eastAsia"/>
        </w:rPr>
      </w:pPr>
      <w:r>
        <w:rPr>
          <w:position w:val="-36"/>
        </w:rPr>
        <w:object w:dxaOrig="3440" w:dyaOrig="840">
          <v:shape id="_x0000_i1057" type="#_x0000_t75" style="width:171.75pt;height:42pt" o:ole="">
            <v:imagedata r:id="rId62" o:title=""/>
          </v:shape>
          <o:OLEObject Type="Embed" ProgID="Equation.3" ShapeID="_x0000_i1057" DrawAspect="Content" ObjectID="_1364419612" r:id="rId63"/>
        </w:object>
      </w:r>
    </w:p>
    <w:p w:rsidR="00000000" w:rsidRDefault="00596434">
      <w:pPr>
        <w:rPr>
          <w:rFonts w:ascii="PMingLiU" w:hAnsi="PMingLiU" w:hint="eastAsia"/>
          <w:sz w:val="28"/>
        </w:rPr>
      </w:pPr>
    </w:p>
    <w:p w:rsidR="00596434" w:rsidRDefault="00B56083">
      <w:pPr>
        <w:rPr>
          <w:rFonts w:ascii="PMingLiU" w:hAnsi="PMingLiU" w:hint="eastAsia"/>
          <w:sz w:val="28"/>
        </w:rPr>
      </w:pPr>
      <w:r>
        <w:rPr>
          <w:rFonts w:ascii="PMingLiU" w:hAnsi="PMingLiU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266700</wp:posOffset>
                </wp:positionH>
                <wp:positionV relativeFrom="paragraph">
                  <wp:posOffset>5720715</wp:posOffset>
                </wp:positionV>
                <wp:extent cx="2000250" cy="726440"/>
                <wp:effectExtent l="9525" t="5715" r="9525" b="10795"/>
                <wp:wrapNone/>
                <wp:docPr id="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0" cy="726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left:0;text-align:left;margin-left:21pt;margin-top:450.45pt;width:157.5pt;height:57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"/>
            </w:pict>
          </mc:Fallback>
        </mc:AlternateContent>
      </w:r>
    </w:p>
    <w:sectPr w:rsidR="00596434">
      <w:pgSz w:w="11906" w:h="16838" w:code="9"/>
      <w:pgMar w:top="1440" w:right="1797" w:bottom="1440" w:left="1797" w:header="851" w:footer="992" w:gutter="0"/>
      <w:cols w:space="425"/>
      <w:docGrid w:type="lines"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02D96"/>
    <w:multiLevelType w:val="singleLevel"/>
    <w:tmpl w:val="31E21DF0"/>
    <w:lvl w:ilvl="0">
      <w:start w:val="1"/>
      <w:numFmt w:val="decimal"/>
      <w:lvlText w:val="%1）"/>
      <w:lvlJc w:val="left"/>
      <w:pPr>
        <w:tabs>
          <w:tab w:val="num" w:pos="3615"/>
        </w:tabs>
        <w:ind w:left="3615" w:hanging="3255"/>
      </w:pPr>
      <w:rPr>
        <w:rFonts w:hint="eastAsia"/>
      </w:rPr>
    </w:lvl>
  </w:abstractNum>
  <w:abstractNum w:abstractNumId="1">
    <w:nsid w:val="02A06640"/>
    <w:multiLevelType w:val="hybridMultilevel"/>
    <w:tmpl w:val="E0A6D5C8"/>
    <w:lvl w:ilvl="0" w:tplc="6338CC9A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7685B91"/>
    <w:multiLevelType w:val="singleLevel"/>
    <w:tmpl w:val="0840CF5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">
    <w:nsid w:val="0DB76085"/>
    <w:multiLevelType w:val="singleLevel"/>
    <w:tmpl w:val="146EFC86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4">
    <w:nsid w:val="29E43B10"/>
    <w:multiLevelType w:val="singleLevel"/>
    <w:tmpl w:val="45A40C4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5">
    <w:nsid w:val="74DD0432"/>
    <w:multiLevelType w:val="hybridMultilevel"/>
    <w:tmpl w:val="0D2EE718"/>
    <w:lvl w:ilvl="0" w:tplc="6C6A8492">
      <w:start w:val="1"/>
      <w:numFmt w:val="japaneseCounting"/>
      <w:lvlText w:val="（%1）"/>
      <w:lvlJc w:val="left"/>
      <w:pPr>
        <w:tabs>
          <w:tab w:val="num" w:pos="855"/>
        </w:tabs>
        <w:ind w:left="855" w:hanging="855"/>
      </w:pPr>
      <w:rPr>
        <w:rFonts w:hint="eastAsia"/>
      </w:rPr>
    </w:lvl>
    <w:lvl w:ilvl="1" w:tplc="3AD45652">
      <w:start w:val="1"/>
      <w:numFmt w:val="upperLetter"/>
      <w:lvlText w:val="%2-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754B08F7"/>
    <w:multiLevelType w:val="hybridMultilevel"/>
    <w:tmpl w:val="DE5AB4F6"/>
    <w:lvl w:ilvl="0" w:tplc="3A1CD41C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>
    <w:nsid w:val="7F4673E5"/>
    <w:multiLevelType w:val="singleLevel"/>
    <w:tmpl w:val="B2E806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7"/>
  </w:num>
  <w:num w:numId="5">
    <w:abstractNumId w:val="3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defaultTabStop w:val="420"/>
  <w:drawingGridHorizontalSpacing w:val="105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083"/>
    <w:rsid w:val="00596434"/>
    <w:rsid w:val="00B5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oleObject" Target="embeddings/oleObject12.bin"/><Relationship Id="rId39" Type="http://schemas.openxmlformats.org/officeDocument/2006/relationships/oleObject" Target="embeddings/oleObject21.bin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8.bin"/><Relationship Id="rId42" Type="http://schemas.openxmlformats.org/officeDocument/2006/relationships/image" Target="media/image15.wmf"/><Relationship Id="rId47" Type="http://schemas.openxmlformats.org/officeDocument/2006/relationships/oleObject" Target="embeddings/oleObject25.bin"/><Relationship Id="rId50" Type="http://schemas.openxmlformats.org/officeDocument/2006/relationships/image" Target="media/image19.wmf"/><Relationship Id="rId55" Type="http://schemas.openxmlformats.org/officeDocument/2006/relationships/oleObject" Target="embeddings/oleObject29.bin"/><Relationship Id="rId63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png"/><Relationship Id="rId29" Type="http://schemas.openxmlformats.org/officeDocument/2006/relationships/oleObject" Target="embeddings/oleObject15.bin"/><Relationship Id="rId41" Type="http://schemas.openxmlformats.org/officeDocument/2006/relationships/oleObject" Target="embeddings/oleObject22.bin"/><Relationship Id="rId54" Type="http://schemas.openxmlformats.org/officeDocument/2006/relationships/image" Target="media/image21.wmf"/><Relationship Id="rId62" Type="http://schemas.openxmlformats.org/officeDocument/2006/relationships/image" Target="media/image25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7.bin"/><Relationship Id="rId37" Type="http://schemas.openxmlformats.org/officeDocument/2006/relationships/oleObject" Target="embeddings/oleObject20.bin"/><Relationship Id="rId40" Type="http://schemas.openxmlformats.org/officeDocument/2006/relationships/image" Target="media/image14.wmf"/><Relationship Id="rId45" Type="http://schemas.openxmlformats.org/officeDocument/2006/relationships/oleObject" Target="embeddings/oleObject24.bin"/><Relationship Id="rId53" Type="http://schemas.openxmlformats.org/officeDocument/2006/relationships/oleObject" Target="embeddings/oleObject28.bin"/><Relationship Id="rId58" Type="http://schemas.openxmlformats.org/officeDocument/2006/relationships/image" Target="media/image23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image" Target="media/image9.wmf"/><Relationship Id="rId28" Type="http://schemas.openxmlformats.org/officeDocument/2006/relationships/oleObject" Target="embeddings/oleObject14.bin"/><Relationship Id="rId36" Type="http://schemas.openxmlformats.org/officeDocument/2006/relationships/oleObject" Target="embeddings/oleObject19.bin"/><Relationship Id="rId49" Type="http://schemas.openxmlformats.org/officeDocument/2006/relationships/oleObject" Target="embeddings/oleObject26.bin"/><Relationship Id="rId57" Type="http://schemas.openxmlformats.org/officeDocument/2006/relationships/oleObject" Target="embeddings/oleObject30.bin"/><Relationship Id="rId61" Type="http://schemas.openxmlformats.org/officeDocument/2006/relationships/oleObject" Target="embeddings/oleObject32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image" Target="media/image10.wmf"/><Relationship Id="rId44" Type="http://schemas.openxmlformats.org/officeDocument/2006/relationships/image" Target="media/image16.wmf"/><Relationship Id="rId52" Type="http://schemas.openxmlformats.org/officeDocument/2006/relationships/image" Target="media/image20.wmf"/><Relationship Id="rId60" Type="http://schemas.openxmlformats.org/officeDocument/2006/relationships/image" Target="media/image24.wmf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3.bin"/><Relationship Id="rId30" Type="http://schemas.openxmlformats.org/officeDocument/2006/relationships/oleObject" Target="embeddings/oleObject16.bin"/><Relationship Id="rId35" Type="http://schemas.openxmlformats.org/officeDocument/2006/relationships/image" Target="media/image12.png"/><Relationship Id="rId43" Type="http://schemas.openxmlformats.org/officeDocument/2006/relationships/oleObject" Target="embeddings/oleObject23.bin"/><Relationship Id="rId48" Type="http://schemas.openxmlformats.org/officeDocument/2006/relationships/image" Target="media/image18.wmf"/><Relationship Id="rId56" Type="http://schemas.openxmlformats.org/officeDocument/2006/relationships/image" Target="media/image22.wmf"/><Relationship Id="rId64" Type="http://schemas.openxmlformats.org/officeDocument/2006/relationships/fontTable" Target="fontTable.xml"/><Relationship Id="rId8" Type="http://schemas.openxmlformats.org/officeDocument/2006/relationships/image" Target="media/image2.wmf"/><Relationship Id="rId51" Type="http://schemas.openxmlformats.org/officeDocument/2006/relationships/oleObject" Target="embeddings/oleObject27.bin"/><Relationship Id="rId3" Type="http://schemas.microsoft.com/office/2007/relationships/stylesWithEffects" Target="stylesWithEffects.xml"/><Relationship Id="rId12" Type="http://schemas.openxmlformats.org/officeDocument/2006/relationships/image" Target="media/image4.png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1.bin"/><Relationship Id="rId33" Type="http://schemas.openxmlformats.org/officeDocument/2006/relationships/image" Target="media/image11.wmf"/><Relationship Id="rId38" Type="http://schemas.openxmlformats.org/officeDocument/2006/relationships/image" Target="media/image13.wmf"/><Relationship Id="rId46" Type="http://schemas.openxmlformats.org/officeDocument/2006/relationships/image" Target="media/image17.wmf"/><Relationship Id="rId59" Type="http://schemas.openxmlformats.org/officeDocument/2006/relationships/oleObject" Target="embeddings/oleObject31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题目</vt:lpstr>
      </vt:variant>
      <vt:variant>
        <vt:i4>1</vt:i4>
      </vt:variant>
    </vt:vector>
  </HeadingPairs>
  <TitlesOfParts>
    <vt:vector size="1" baseType="lpstr">
      <vt:lpstr>实验26   测量不良导体的导热系数</vt:lpstr>
    </vt:vector>
  </TitlesOfParts>
  <Company>wlsys jmu</Company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实验26   测量不良导体的导热系数</dc:title>
  <dc:creator>Terry Chen</dc:creator>
  <cp:lastModifiedBy>Lenovo</cp:lastModifiedBy>
  <cp:revision>2</cp:revision>
  <dcterms:created xsi:type="dcterms:W3CDTF">2011-04-15T16:40:00Z</dcterms:created>
  <dcterms:modified xsi:type="dcterms:W3CDTF">2011-04-15T16:40:00Z</dcterms:modified>
</cp:coreProperties>
</file>